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5A2B" w:rsidRPr="00845A2B" w:rsidRDefault="005866E2" w:rsidP="00D359BD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/>
          <w:b/>
          <w:sz w:val="28"/>
        </w:rPr>
        <w:t>Agregat uprawowy talerzowo-zębowy Ceus 3000-TX i 4000-TX dla perfekcyjnego mieszania</w:t>
      </w:r>
    </w:p>
    <w:p w:rsidR="00103228" w:rsidRPr="00103228" w:rsidRDefault="00B53F34" w:rsidP="00103228">
      <w:pPr>
        <w:spacing w:after="120" w:line="360" w:lineRule="auto"/>
        <w:ind w:left="567" w:right="1695"/>
        <w:rPr>
          <w:rFonts w:ascii="Arial" w:hAnsi="Arial" w:cs="Arial"/>
          <w:b/>
        </w:rPr>
      </w:pPr>
      <w:r>
        <w:rPr>
          <w:rFonts w:ascii="Arial" w:hAnsi="Arial"/>
          <w:b/>
        </w:rPr>
        <w:t>Płytkie intensywne cięcie i kruszenie oraz głębokie spulchnianie i mieszanie</w:t>
      </w:r>
    </w:p>
    <w:p w:rsidR="00DF202A" w:rsidRDefault="00DF202A" w:rsidP="00E503DA">
      <w:pPr>
        <w:spacing w:after="120" w:line="360" w:lineRule="auto"/>
        <w:ind w:left="567" w:right="2262"/>
        <w:rPr>
          <w:rFonts w:ascii="Arial" w:hAnsi="Arial" w:cs="Arial"/>
          <w:b/>
        </w:rPr>
      </w:pPr>
    </w:p>
    <w:p w:rsidR="002F58F1" w:rsidRDefault="004A3B66" w:rsidP="002F58F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Firma Amazone oferuje dwa nowe typy zaczepianego agregatu uprawowego Ceus o szerokości roboczej 3 m i 4 m w sztywnej wersji. Oznacza to, że to wyjątkowe połączenie narzędzi roboczych może być stosowane również w mniejszych gospodarstwach i z ciągnikami klasy od 150 KM. Nowy Ceus 3000-TX i Ceus 4000-TX wyposażone są w środkowe podwozie i wyróżniają się precyzją oraz wszechstronnością w uprawie ścierniska i podglebia, głębokim spulchnianiu i w uprawie przedsiewnej. </w:t>
      </w:r>
      <w:r>
        <w:rPr>
          <w:rFonts w:ascii="Arial" w:hAnsi="Arial"/>
        </w:rPr>
        <w:br/>
      </w:r>
    </w:p>
    <w:p w:rsidR="000A0B90" w:rsidRDefault="00E66DBE" w:rsidP="002F58F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Dzięki połączeniu talerzy i zębów, Ceus perfekcyjnie miesza glebę przy prędkości roboczej do 15 km/h. Słoma, ściernisko lub poplony są silnie rozdrabniane przez pole talerzy. W połączeniu z następującym po nim polem zębów, materia organiczna jest równomiernie mieszana, nawet w dużych ilościach. Dzięki takiemu połączeniu narzędzi, Ceus stwarza najlepsze warunki do szybkiego rozkładu i bardzo dobrych wschodów na polu przy minimalnej presji chorobowej dla późniejszego siewu.</w:t>
      </w:r>
      <w:r>
        <w:rPr>
          <w:rFonts w:ascii="Arial" w:hAnsi="Arial"/>
        </w:rPr>
        <w:br/>
      </w:r>
    </w:p>
    <w:p w:rsidR="00A32E99" w:rsidRPr="002F58F1" w:rsidRDefault="002F58F1" w:rsidP="00C31CBA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Zasada działania w szczegółach</w:t>
      </w:r>
    </w:p>
    <w:p w:rsidR="00B53F34" w:rsidRDefault="0095138F" w:rsidP="00C534A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Przednie pole talerzy wyposażone jest w duże talerze, które bardzo dobrze rozbijają materię organiczną i pozostawiają rozdrobnioną strukturę gleby, zapewniając optymalne warunki do siewu. Pola talerzy są dostępne w wersji gładkiej i ząbkowanej, a dzięki indywidualnemu zawieszeniu zapewniają wysoki prześwit i dobre dopasowanie do podłoża podczas intensywnej uprawy. Zabezpieczenie przed kamieniami dzięki gumowym elementom sprężynującym nie wymaga konserwacji.</w:t>
      </w:r>
    </w:p>
    <w:p w:rsidR="00FE50BA" w:rsidRDefault="00103228" w:rsidP="00C31CBA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lastRenderedPageBreak/>
        <w:t xml:space="preserve">Przy rozstawie wynoszącym 40 cm, pole zębów niezawodnie rozdrabnia substancje organiczną nawet w dużych ilościach i jest łatwe do ciągnięcia przy jednoczesnym wysokim prześwicie. Zęby można regulować na głębokość do 30 cm. Podczas uprawy płytkiej czubek lemiesza przemieszcza się w wilgotnej, ciężkiej glebie na głębokości nieznacznie przekraczającej głębokość roboczą zespołu brony talerzowej. Spulchnia to horyzont, wytwarza nierówną strukturę w glebie i tym samym znacznie zmniejsza ryzyko zamulenia na tych glebach. Dla pola zębów dostępne są różne redlice C-Mix. Duży wybór zapewnia odpowiedni typ redlicy do każdego zastosowania. Dodatkowo oferowany jest system szybkiej wymiany C-Mix-Clip, za pomocą którego można łatwo i wygodnie wymieniać czubki redlic. Dla długotrwałego użytkowania dostępne są również różne redlice HD o wysokiej odporności na zużycie. </w:t>
      </w:r>
    </w:p>
    <w:p w:rsidR="00103228" w:rsidRPr="00103228" w:rsidRDefault="00F670F6" w:rsidP="001F0C4B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Aby zapewnić wysokie bezpieczeństwo pracy nawet w najtrudniejszych warunkach, zęby C-Mix Super są wyposażone w sprężynowe zabezpieczenie przed przeciążeniem. Opcjonalnie dla Ceus-TX można wybrać nowe zęby C-Mix Ultra z automatycznym zabezpieczeniem przed przeciążeniem za pomocą siłowników hydraulicznych. Siła zwalniająca może być regulowana bezstopniowo do 800 kg. Z jednej strony zapewnia to precyzyjne utrzymanie żądanej głębokości roboczej do 30 cm. Z drugiej strony system C-Mix-Ultra chroni kultywator przed ekstremalnymi obciążeniami, gdyż po zwolnieniu zęby powracają do pozycji roboczej z dużą amortyzacją. </w:t>
      </w:r>
    </w:p>
    <w:p w:rsidR="00744A7E" w:rsidRDefault="003D7A31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 xml:space="preserve">Pole zębów posiada jednostkę równającą, która jest dostępna do wyboru z gładkimi lub zębatymi talerzami lub w postaci sprężystych elementów równających. Dla optymalnego podłączenia można indywidualnie regulować wysokość i nachylenie talerzy bocznych. </w:t>
      </w:r>
    </w:p>
    <w:p w:rsidR="003D7A31" w:rsidRDefault="00B64544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t>Do późniejszego zagęszczania gleby służy jedenaście różnych wałów i różne zgarniacze. W szczególnie wilgotnych warunkach, np. wiosną, wał można zdemontować i pracować bez ponownego zagęszczania, aby spulchniona gleba mogła szybciej wyschnąć i ogrzać się.</w:t>
      </w:r>
    </w:p>
    <w:p w:rsidR="00790B9B" w:rsidRDefault="00C03699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lastRenderedPageBreak/>
        <w:t xml:space="preserve">Szczególnie wygodna jest hydrauliczna regulacja głębokości dla optymalnego dopasowania do warunków podłoża i jest dostępna opcjonalnie dla wszystkich narzędzi. </w:t>
      </w:r>
    </w:p>
    <w:p w:rsidR="00D71C9B" w:rsidRPr="00103228" w:rsidRDefault="00DD77BC" w:rsidP="003D7A31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left:0;text-align:left;margin-left:226.75pt;margin-top:9.25pt;width:69.95pt;height:69.95pt;z-index:-251658752;mso-position-horizontal-relative:text;mso-position-vertical-relative:text">
            <v:imagedata r:id="rId7" o:title="qr_YouTube - Ceus TX"/>
          </v:shape>
        </w:pict>
      </w:r>
    </w:p>
    <w:p w:rsidR="00103228" w:rsidRPr="00103228" w:rsidRDefault="00DD77BC" w:rsidP="00103228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</w:rPr>
        <w:pict>
          <v:shape id="_x0000_i1025" type="#_x0000_t75" style="width:43.2pt;height:28.8pt">
            <v:imagedata r:id="rId8" o:title="button-Video"/>
          </v:shape>
        </w:pict>
      </w:r>
      <w:r w:rsidR="004F24B1">
        <w:rPr>
          <w:rFonts w:ascii="Arial" w:hAnsi="Arial"/>
        </w:rPr>
        <w:t xml:space="preserve"> </w:t>
      </w:r>
      <w:hyperlink r:id="rId9" w:history="1">
        <w:r w:rsidR="004F24B1">
          <w:rPr>
            <w:rStyle w:val="Hyperlink"/>
            <w:rFonts w:ascii="Arial" w:hAnsi="Arial"/>
          </w:rPr>
          <w:t>www.amazone.de/ceustx</w:t>
        </w:r>
      </w:hyperlink>
      <w:r w:rsidR="004F24B1">
        <w:rPr>
          <w:rFonts w:ascii="Arial" w:hAnsi="Arial"/>
        </w:rPr>
        <w:t xml:space="preserve"> </w:t>
      </w:r>
      <w:r w:rsidR="004F24B1">
        <w:rPr>
          <w:rFonts w:ascii="Arial" w:hAnsi="Arial"/>
        </w:rPr>
        <w:tab/>
      </w:r>
      <w:r w:rsidR="004F24B1">
        <w:rPr>
          <w:rFonts w:ascii="Arial" w:hAnsi="Arial"/>
        </w:rPr>
        <w:tab/>
      </w:r>
    </w:p>
    <w:p w:rsidR="00E609E8" w:rsidRDefault="00E609E8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103228" w:rsidRDefault="00DD77BC" w:rsidP="00103228">
      <w:pPr>
        <w:spacing w:after="120"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pict>
          <v:shape id="_x0000_i1026" type="#_x0000_t75" style="width:417.6pt;height:309.6pt">
            <v:imagedata r:id="rId10" o:title="Ceus3000TX_Deutz_d0_kw_PA138009_d1_210607" croptop="5688f" cropbottom="16805f" cropleft="7784f" cropright="6797f"/>
          </v:shape>
        </w:pict>
      </w:r>
    </w:p>
    <w:p w:rsidR="00AC13F0" w:rsidRPr="004503C7" w:rsidRDefault="00AC13F0" w:rsidP="004503C7">
      <w:pPr>
        <w:spacing w:after="120" w:line="360" w:lineRule="auto"/>
        <w:ind w:left="567" w:right="1553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 xml:space="preserve">Nowy Ceus 3000-TX i 4000-TX dzięki połączeniu talerzy i zębów perfekcyjnie mieszają glebę przy prędkościach roboczych do 15 km/h. </w:t>
      </w:r>
    </w:p>
    <w:p w:rsidR="00970890" w:rsidRDefault="00DD77BC" w:rsidP="00103228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/>
          <w:sz w:val="22"/>
        </w:rPr>
        <w:lastRenderedPageBreak/>
        <w:pict>
          <v:shape id="_x0000_i1027" type="#_x0000_t75" style="width:403.2pt;height:266.4pt">
            <v:imagedata r:id="rId11" o:title="Ceus3000TX_Deutz_d0_kw_DJI_0589"/>
          </v:shape>
        </w:pict>
      </w:r>
    </w:p>
    <w:p w:rsidR="00D1416A" w:rsidRPr="004503C7" w:rsidRDefault="00D1416A" w:rsidP="00103228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Ceus wyróżnia się precyzją i wszechstronnością zarówno w uprawie ścierniska, jak i podglebia, w głębokim spulchnianiu i w uprawie przedsiewnej, szczególnie przy dużej ilości materii organicznej.</w:t>
      </w:r>
    </w:p>
    <w:p w:rsidR="00970890" w:rsidRDefault="0097089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7F20CF" w:rsidRDefault="00DD77BC" w:rsidP="0064692D">
      <w:pPr>
        <w:spacing w:after="120"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pict>
          <v:shape id="_x0000_i1028" type="#_x0000_t75" style="width:410.4pt;height:266.4pt">
            <v:imagedata r:id="rId12" o:title="Ceus3000TX_Deutz_d0_kw_PA137993" croptop="1724f" cropbottom="6140f"/>
          </v:shape>
        </w:pict>
      </w:r>
    </w:p>
    <w:p w:rsidR="00AC13F0" w:rsidRPr="004503C7" w:rsidRDefault="00AC13F0" w:rsidP="0064692D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Ceus wyposażony jest w wyjątkową kombinację narzędzi, która zapewnia perfekcyjną higienę pola i gotowe do siewu podłoże w jednym przejeździe.</w:t>
      </w:r>
    </w:p>
    <w:p w:rsidR="00AC13F0" w:rsidRDefault="00AC13F0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B64544" w:rsidRDefault="00B64544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Dreyer SE &amp; Co. KG z siedzibą w Hasbergen-Gaste, 49205, Niemcy, produkuje maszyny rolnicze i komunalne. Zarządzana przez właścicieli firma zatrudnia około 1900 osób w dziewięciu różnych zakładach produkcyjnych w Niemczech, Francji, Rosji i na Węgrzech. Asortyment maszyn rolniczych obejmuje urządzenia do uprawy gleby, siewniki, rozsiewacze nawozów i opryskiwacze polowe. Od 2019 roku firma SCHMOTZER Hacktechnik należy do Grupy AMAZONE. Z uwagi na swoje doświadczenie firma AMAZONE jest dziś specjalistą w rolnictwie w zakresie „inteligentnej uprawy roślin”. Więcej informacji: </w:t>
      </w:r>
      <w:hyperlink r:id="rId13" w:history="1">
        <w:r w:rsidR="00DD77BC" w:rsidRPr="00E86805">
          <w:rPr>
            <w:rStyle w:val="Hyperlink"/>
            <w:rFonts w:ascii="Arial" w:hAnsi="Arial"/>
            <w:sz w:val="20"/>
          </w:rPr>
          <w:t>www.amazone.pl</w:t>
        </w:r>
      </w:hyperlink>
    </w:p>
    <w:p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7C3BC710" wp14:editId="1C50BD9B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086A279" wp14:editId="2813DA85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1CB2DCA3" wp14:editId="14C71529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483855C" wp14:editId="349FEE7E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68D29F7" wp14:editId="208FF2E7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:rsidR="008069D3" w:rsidRPr="00A46482" w:rsidRDefault="008069D3" w:rsidP="00A46482">
      <w:pPr>
        <w:tabs>
          <w:tab w:val="left" w:pos="7388"/>
        </w:tabs>
        <w:rPr>
          <w:rFonts w:ascii="Arial" w:hAnsi="Arial" w:cs="Arial"/>
          <w:sz w:val="20"/>
          <w:szCs w:val="20"/>
        </w:rPr>
      </w:pPr>
      <w:bookmarkStart w:id="0" w:name="_GoBack"/>
      <w:bookmarkEnd w:id="0"/>
    </w:p>
    <w:sectPr w:rsidR="008069D3" w:rsidRPr="00A46482" w:rsidSect="00D71C9B">
      <w:headerReference w:type="default" r:id="rId29"/>
      <w:footerReference w:type="default" r:id="rId30"/>
      <w:pgSz w:w="11901" w:h="16840" w:code="9"/>
      <w:pgMar w:top="1418" w:right="567" w:bottom="1702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0EF7" w:rsidRDefault="005A0EF7">
      <w:r>
        <w:separator/>
      </w:r>
    </w:p>
  </w:endnote>
  <w:endnote w:type="continuationSeparator" w:id="0">
    <w:p w:rsidR="005A0EF7" w:rsidRDefault="005A0E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D77BC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DD77BC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D77BC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DD77BC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Hasbergen-Gaste, Niemcy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</w:t>
                          </w:r>
                          <w:r w:rsidR="00DD77BC">
                            <w:rPr>
                              <w:rFonts w:ascii="Arial" w:hAnsi="Arial"/>
                              <w:sz w:val="20"/>
                            </w:rPr>
                            <w:t>pl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Hasbergen-Gaste, Niemcy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</w:t>
                    </w:r>
                    <w:r w:rsidR="00DD77BC">
                      <w:rPr>
                        <w:rFonts w:ascii="Arial" w:hAnsi="Arial"/>
                        <w:sz w:val="20"/>
                      </w:rPr>
                      <w:t>pl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0EF7" w:rsidRDefault="005A0EF7">
      <w:r>
        <w:separator/>
      </w:r>
    </w:p>
  </w:footnote>
  <w:footnote w:type="continuationSeparator" w:id="0">
    <w:p w:rsidR="005A0EF7" w:rsidRDefault="005A0EF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Komunikat prasowy – lipiec 2021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Komunikat prasowy – lipiec 2021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53249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6025"/>
    <w:rsid w:val="000272A1"/>
    <w:rsid w:val="000272F0"/>
    <w:rsid w:val="0003063E"/>
    <w:rsid w:val="00031552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7256B"/>
    <w:rsid w:val="00073DE2"/>
    <w:rsid w:val="00074193"/>
    <w:rsid w:val="0007594F"/>
    <w:rsid w:val="00084480"/>
    <w:rsid w:val="0009438C"/>
    <w:rsid w:val="00094B4F"/>
    <w:rsid w:val="00095B8B"/>
    <w:rsid w:val="00096E51"/>
    <w:rsid w:val="000A0836"/>
    <w:rsid w:val="000A0B90"/>
    <w:rsid w:val="000A1204"/>
    <w:rsid w:val="000A1774"/>
    <w:rsid w:val="000A333D"/>
    <w:rsid w:val="000A3CE5"/>
    <w:rsid w:val="000A73A3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7D1"/>
    <w:rsid w:val="000D0EF1"/>
    <w:rsid w:val="000D1FED"/>
    <w:rsid w:val="000D431B"/>
    <w:rsid w:val="000D6400"/>
    <w:rsid w:val="000D7D8C"/>
    <w:rsid w:val="000E3570"/>
    <w:rsid w:val="000E45C0"/>
    <w:rsid w:val="000E771E"/>
    <w:rsid w:val="000F451A"/>
    <w:rsid w:val="000F4BDC"/>
    <w:rsid w:val="000F680B"/>
    <w:rsid w:val="00100047"/>
    <w:rsid w:val="0010274B"/>
    <w:rsid w:val="00103228"/>
    <w:rsid w:val="00103E69"/>
    <w:rsid w:val="00110789"/>
    <w:rsid w:val="00110EAB"/>
    <w:rsid w:val="00112EDB"/>
    <w:rsid w:val="00113932"/>
    <w:rsid w:val="00114367"/>
    <w:rsid w:val="00114719"/>
    <w:rsid w:val="0011495E"/>
    <w:rsid w:val="00114F26"/>
    <w:rsid w:val="0012269E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4471"/>
    <w:rsid w:val="00165E49"/>
    <w:rsid w:val="00170B9E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6B80"/>
    <w:rsid w:val="001E27E7"/>
    <w:rsid w:val="001E6EDA"/>
    <w:rsid w:val="001E7DCB"/>
    <w:rsid w:val="001F0C4B"/>
    <w:rsid w:val="001F10DE"/>
    <w:rsid w:val="001F2C8E"/>
    <w:rsid w:val="001F60F7"/>
    <w:rsid w:val="001F6110"/>
    <w:rsid w:val="001F62AF"/>
    <w:rsid w:val="001F6A87"/>
    <w:rsid w:val="001F7776"/>
    <w:rsid w:val="00205632"/>
    <w:rsid w:val="00206595"/>
    <w:rsid w:val="00211B27"/>
    <w:rsid w:val="00212120"/>
    <w:rsid w:val="00216F89"/>
    <w:rsid w:val="0021724A"/>
    <w:rsid w:val="00220557"/>
    <w:rsid w:val="002213AC"/>
    <w:rsid w:val="002223F7"/>
    <w:rsid w:val="002269B0"/>
    <w:rsid w:val="00232457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749F8"/>
    <w:rsid w:val="0027763F"/>
    <w:rsid w:val="00280DCF"/>
    <w:rsid w:val="00281B1F"/>
    <w:rsid w:val="002829C0"/>
    <w:rsid w:val="0028387B"/>
    <w:rsid w:val="00286CAE"/>
    <w:rsid w:val="00286F63"/>
    <w:rsid w:val="002902E3"/>
    <w:rsid w:val="002906A8"/>
    <w:rsid w:val="00293D32"/>
    <w:rsid w:val="00295EFE"/>
    <w:rsid w:val="00297096"/>
    <w:rsid w:val="002A08F9"/>
    <w:rsid w:val="002A2D94"/>
    <w:rsid w:val="002A4ADB"/>
    <w:rsid w:val="002A65B1"/>
    <w:rsid w:val="002A71E4"/>
    <w:rsid w:val="002B48D1"/>
    <w:rsid w:val="002B6601"/>
    <w:rsid w:val="002B6C23"/>
    <w:rsid w:val="002B7690"/>
    <w:rsid w:val="002B7843"/>
    <w:rsid w:val="002B7E60"/>
    <w:rsid w:val="002C1CA3"/>
    <w:rsid w:val="002C29BD"/>
    <w:rsid w:val="002C3B05"/>
    <w:rsid w:val="002D3B27"/>
    <w:rsid w:val="002D4394"/>
    <w:rsid w:val="002D542A"/>
    <w:rsid w:val="002E0264"/>
    <w:rsid w:val="002E08E7"/>
    <w:rsid w:val="002E0F6F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8F1"/>
    <w:rsid w:val="002F5B4F"/>
    <w:rsid w:val="0030035B"/>
    <w:rsid w:val="00300C6C"/>
    <w:rsid w:val="00302020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102D"/>
    <w:rsid w:val="003375ED"/>
    <w:rsid w:val="003400A3"/>
    <w:rsid w:val="003418E1"/>
    <w:rsid w:val="00343381"/>
    <w:rsid w:val="00343E6D"/>
    <w:rsid w:val="00344BE6"/>
    <w:rsid w:val="00347783"/>
    <w:rsid w:val="00350B0F"/>
    <w:rsid w:val="00353CEF"/>
    <w:rsid w:val="0035596C"/>
    <w:rsid w:val="00364C64"/>
    <w:rsid w:val="00366CAA"/>
    <w:rsid w:val="003671CB"/>
    <w:rsid w:val="00370CBC"/>
    <w:rsid w:val="00371B65"/>
    <w:rsid w:val="00371C85"/>
    <w:rsid w:val="00375B0A"/>
    <w:rsid w:val="0038102A"/>
    <w:rsid w:val="003852C1"/>
    <w:rsid w:val="00391D61"/>
    <w:rsid w:val="00393134"/>
    <w:rsid w:val="00394C3D"/>
    <w:rsid w:val="00395BAA"/>
    <w:rsid w:val="003A0758"/>
    <w:rsid w:val="003A1DBE"/>
    <w:rsid w:val="003A3ADD"/>
    <w:rsid w:val="003A5336"/>
    <w:rsid w:val="003B05A5"/>
    <w:rsid w:val="003B4998"/>
    <w:rsid w:val="003B4C18"/>
    <w:rsid w:val="003B600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402A"/>
    <w:rsid w:val="00415D98"/>
    <w:rsid w:val="00415F06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28EA"/>
    <w:rsid w:val="00447C09"/>
    <w:rsid w:val="004501EA"/>
    <w:rsid w:val="004503C7"/>
    <w:rsid w:val="0045366A"/>
    <w:rsid w:val="00453E98"/>
    <w:rsid w:val="004554BE"/>
    <w:rsid w:val="00455758"/>
    <w:rsid w:val="004564A0"/>
    <w:rsid w:val="00460A83"/>
    <w:rsid w:val="004622AC"/>
    <w:rsid w:val="00463633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B04CD"/>
    <w:rsid w:val="004B2822"/>
    <w:rsid w:val="004B2A12"/>
    <w:rsid w:val="004B5CF7"/>
    <w:rsid w:val="004B6D3C"/>
    <w:rsid w:val="004B7F70"/>
    <w:rsid w:val="004C422B"/>
    <w:rsid w:val="004C61E9"/>
    <w:rsid w:val="004C7E4E"/>
    <w:rsid w:val="004D0790"/>
    <w:rsid w:val="004D45C7"/>
    <w:rsid w:val="004D4ED8"/>
    <w:rsid w:val="004D79A3"/>
    <w:rsid w:val="004E0912"/>
    <w:rsid w:val="004E161C"/>
    <w:rsid w:val="004E1697"/>
    <w:rsid w:val="004E4EE0"/>
    <w:rsid w:val="004E51A5"/>
    <w:rsid w:val="004F24B1"/>
    <w:rsid w:val="004F412A"/>
    <w:rsid w:val="004F50C0"/>
    <w:rsid w:val="004F601B"/>
    <w:rsid w:val="004F67FD"/>
    <w:rsid w:val="004F6B58"/>
    <w:rsid w:val="0050395F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5223"/>
    <w:rsid w:val="00547C11"/>
    <w:rsid w:val="0055044D"/>
    <w:rsid w:val="00552A6F"/>
    <w:rsid w:val="005543C9"/>
    <w:rsid w:val="00554D0D"/>
    <w:rsid w:val="00555280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78C5"/>
    <w:rsid w:val="00577F08"/>
    <w:rsid w:val="00580534"/>
    <w:rsid w:val="00580557"/>
    <w:rsid w:val="00581AB9"/>
    <w:rsid w:val="0058244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4D9C"/>
    <w:rsid w:val="00604DA3"/>
    <w:rsid w:val="006113A9"/>
    <w:rsid w:val="006123F0"/>
    <w:rsid w:val="00615634"/>
    <w:rsid w:val="006208D6"/>
    <w:rsid w:val="00621088"/>
    <w:rsid w:val="00630959"/>
    <w:rsid w:val="00630F4C"/>
    <w:rsid w:val="00631089"/>
    <w:rsid w:val="00632B65"/>
    <w:rsid w:val="00633078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7C72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7755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5A98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8059F7"/>
    <w:rsid w:val="008069D3"/>
    <w:rsid w:val="00814E24"/>
    <w:rsid w:val="008173EB"/>
    <w:rsid w:val="00817CEB"/>
    <w:rsid w:val="0082106F"/>
    <w:rsid w:val="00821D08"/>
    <w:rsid w:val="00822D04"/>
    <w:rsid w:val="00822F56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37E6"/>
    <w:rsid w:val="00843D17"/>
    <w:rsid w:val="00844F2A"/>
    <w:rsid w:val="00845A2B"/>
    <w:rsid w:val="008470D1"/>
    <w:rsid w:val="008507E9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EE2"/>
    <w:rsid w:val="008B46CC"/>
    <w:rsid w:val="008B55FD"/>
    <w:rsid w:val="008B6364"/>
    <w:rsid w:val="008B6BF1"/>
    <w:rsid w:val="008B71F9"/>
    <w:rsid w:val="008C0371"/>
    <w:rsid w:val="008C2317"/>
    <w:rsid w:val="008C3A7A"/>
    <w:rsid w:val="008C50E7"/>
    <w:rsid w:val="008C610C"/>
    <w:rsid w:val="008C6DC7"/>
    <w:rsid w:val="008D0F01"/>
    <w:rsid w:val="008D1E95"/>
    <w:rsid w:val="008D59C9"/>
    <w:rsid w:val="008D5CC5"/>
    <w:rsid w:val="008D7813"/>
    <w:rsid w:val="008E16F1"/>
    <w:rsid w:val="008E26EA"/>
    <w:rsid w:val="008E416F"/>
    <w:rsid w:val="008E4FBE"/>
    <w:rsid w:val="008E4FE2"/>
    <w:rsid w:val="008E605B"/>
    <w:rsid w:val="008F17E1"/>
    <w:rsid w:val="008F2038"/>
    <w:rsid w:val="008F3BCA"/>
    <w:rsid w:val="00903BD1"/>
    <w:rsid w:val="009056AA"/>
    <w:rsid w:val="00910A7E"/>
    <w:rsid w:val="00913866"/>
    <w:rsid w:val="0091391B"/>
    <w:rsid w:val="00913ABA"/>
    <w:rsid w:val="009150C8"/>
    <w:rsid w:val="00915DF6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138F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70890"/>
    <w:rsid w:val="009725D6"/>
    <w:rsid w:val="00972808"/>
    <w:rsid w:val="00974341"/>
    <w:rsid w:val="00975FA5"/>
    <w:rsid w:val="00982DD1"/>
    <w:rsid w:val="0098571E"/>
    <w:rsid w:val="00986F49"/>
    <w:rsid w:val="00991C50"/>
    <w:rsid w:val="00994FBF"/>
    <w:rsid w:val="00997972"/>
    <w:rsid w:val="009A0956"/>
    <w:rsid w:val="009A2C67"/>
    <w:rsid w:val="009A42FB"/>
    <w:rsid w:val="009A5BC4"/>
    <w:rsid w:val="009A668A"/>
    <w:rsid w:val="009B2950"/>
    <w:rsid w:val="009B392B"/>
    <w:rsid w:val="009B4103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32E99"/>
    <w:rsid w:val="00A33D2F"/>
    <w:rsid w:val="00A3477F"/>
    <w:rsid w:val="00A35234"/>
    <w:rsid w:val="00A35CB4"/>
    <w:rsid w:val="00A37C9E"/>
    <w:rsid w:val="00A4044D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0193"/>
    <w:rsid w:val="00A62065"/>
    <w:rsid w:val="00A638A2"/>
    <w:rsid w:val="00A70034"/>
    <w:rsid w:val="00A74116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F3"/>
    <w:rsid w:val="00AB458C"/>
    <w:rsid w:val="00AC04A2"/>
    <w:rsid w:val="00AC13F0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63B9"/>
    <w:rsid w:val="00AF0DDC"/>
    <w:rsid w:val="00AF26DC"/>
    <w:rsid w:val="00AF313B"/>
    <w:rsid w:val="00AF53BE"/>
    <w:rsid w:val="00AF55DB"/>
    <w:rsid w:val="00AF5BA8"/>
    <w:rsid w:val="00AF7DDA"/>
    <w:rsid w:val="00B004CF"/>
    <w:rsid w:val="00B0163F"/>
    <w:rsid w:val="00B02CA2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3F34"/>
    <w:rsid w:val="00B562FA"/>
    <w:rsid w:val="00B57393"/>
    <w:rsid w:val="00B57FAB"/>
    <w:rsid w:val="00B61FD4"/>
    <w:rsid w:val="00B63392"/>
    <w:rsid w:val="00B638A5"/>
    <w:rsid w:val="00B64544"/>
    <w:rsid w:val="00B6709B"/>
    <w:rsid w:val="00B7337D"/>
    <w:rsid w:val="00B74954"/>
    <w:rsid w:val="00B76947"/>
    <w:rsid w:val="00B7791D"/>
    <w:rsid w:val="00B7793F"/>
    <w:rsid w:val="00B80DA2"/>
    <w:rsid w:val="00B81EDD"/>
    <w:rsid w:val="00B85A30"/>
    <w:rsid w:val="00B90251"/>
    <w:rsid w:val="00B92D20"/>
    <w:rsid w:val="00B9476A"/>
    <w:rsid w:val="00B94B4C"/>
    <w:rsid w:val="00B97245"/>
    <w:rsid w:val="00BA4B47"/>
    <w:rsid w:val="00BA4D0F"/>
    <w:rsid w:val="00BA7C6D"/>
    <w:rsid w:val="00BB0614"/>
    <w:rsid w:val="00BB098E"/>
    <w:rsid w:val="00BC314C"/>
    <w:rsid w:val="00BC37A8"/>
    <w:rsid w:val="00BC65EA"/>
    <w:rsid w:val="00BC6DBA"/>
    <w:rsid w:val="00BC70A4"/>
    <w:rsid w:val="00BC7197"/>
    <w:rsid w:val="00BC7244"/>
    <w:rsid w:val="00BD002C"/>
    <w:rsid w:val="00BD04D0"/>
    <w:rsid w:val="00BE075A"/>
    <w:rsid w:val="00BE4277"/>
    <w:rsid w:val="00BE6083"/>
    <w:rsid w:val="00BF024B"/>
    <w:rsid w:val="00BF053F"/>
    <w:rsid w:val="00BF2C99"/>
    <w:rsid w:val="00BF51CE"/>
    <w:rsid w:val="00C0251B"/>
    <w:rsid w:val="00C02FDC"/>
    <w:rsid w:val="00C03699"/>
    <w:rsid w:val="00C03BD8"/>
    <w:rsid w:val="00C05B74"/>
    <w:rsid w:val="00C1069D"/>
    <w:rsid w:val="00C1481C"/>
    <w:rsid w:val="00C2029F"/>
    <w:rsid w:val="00C20F17"/>
    <w:rsid w:val="00C20FFC"/>
    <w:rsid w:val="00C222D4"/>
    <w:rsid w:val="00C22A46"/>
    <w:rsid w:val="00C24EF3"/>
    <w:rsid w:val="00C26C45"/>
    <w:rsid w:val="00C31CBA"/>
    <w:rsid w:val="00C33E5C"/>
    <w:rsid w:val="00C3459B"/>
    <w:rsid w:val="00C36C13"/>
    <w:rsid w:val="00C372C7"/>
    <w:rsid w:val="00C37BD5"/>
    <w:rsid w:val="00C43705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B3961"/>
    <w:rsid w:val="00CB5517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20825"/>
    <w:rsid w:val="00D211D5"/>
    <w:rsid w:val="00D22DD8"/>
    <w:rsid w:val="00D24F19"/>
    <w:rsid w:val="00D266B0"/>
    <w:rsid w:val="00D30748"/>
    <w:rsid w:val="00D3212E"/>
    <w:rsid w:val="00D3251C"/>
    <w:rsid w:val="00D33FAE"/>
    <w:rsid w:val="00D34974"/>
    <w:rsid w:val="00D359BD"/>
    <w:rsid w:val="00D35A62"/>
    <w:rsid w:val="00D37FAC"/>
    <w:rsid w:val="00D431D0"/>
    <w:rsid w:val="00D46166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77BC"/>
    <w:rsid w:val="00DD7B4E"/>
    <w:rsid w:val="00DD7E7A"/>
    <w:rsid w:val="00DE1111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DA7"/>
    <w:rsid w:val="00E0456D"/>
    <w:rsid w:val="00E12CE4"/>
    <w:rsid w:val="00E12DCB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71A2"/>
    <w:rsid w:val="00E4238C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934C0"/>
    <w:rsid w:val="00E940B2"/>
    <w:rsid w:val="00E9487C"/>
    <w:rsid w:val="00E953F2"/>
    <w:rsid w:val="00EA00A7"/>
    <w:rsid w:val="00EA0CD0"/>
    <w:rsid w:val="00EA1C8E"/>
    <w:rsid w:val="00EA6DCE"/>
    <w:rsid w:val="00EA76FC"/>
    <w:rsid w:val="00EB27C5"/>
    <w:rsid w:val="00EC38EB"/>
    <w:rsid w:val="00EC648D"/>
    <w:rsid w:val="00ED00C4"/>
    <w:rsid w:val="00ED1240"/>
    <w:rsid w:val="00ED14F1"/>
    <w:rsid w:val="00EE0AD5"/>
    <w:rsid w:val="00EE253D"/>
    <w:rsid w:val="00EE2691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70F6"/>
    <w:rsid w:val="00F71206"/>
    <w:rsid w:val="00F7525F"/>
    <w:rsid w:val="00F8079B"/>
    <w:rsid w:val="00F80F29"/>
    <w:rsid w:val="00F8399A"/>
    <w:rsid w:val="00F923C5"/>
    <w:rsid w:val="00F93065"/>
    <w:rsid w:val="00F93DB3"/>
    <w:rsid w:val="00F96279"/>
    <w:rsid w:val="00F968EE"/>
    <w:rsid w:val="00FA0A20"/>
    <w:rsid w:val="00FA19B2"/>
    <w:rsid w:val="00FA7542"/>
    <w:rsid w:val="00FA75B7"/>
    <w:rsid w:val="00FB1A11"/>
    <w:rsid w:val="00FB330E"/>
    <w:rsid w:val="00FB38CE"/>
    <w:rsid w:val="00FB4C88"/>
    <w:rsid w:val="00FB55E1"/>
    <w:rsid w:val="00FB5C7B"/>
    <w:rsid w:val="00FB62E1"/>
    <w:rsid w:val="00FB7341"/>
    <w:rsid w:val="00FC043A"/>
    <w:rsid w:val="00FD06E8"/>
    <w:rsid w:val="00FD2295"/>
    <w:rsid w:val="00FD2924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42C1"/>
    <w:rsid w:val="00FE4C9A"/>
    <w:rsid w:val="00FE50BA"/>
    <w:rsid w:val="00FE50E5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3249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amazone.pl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styles" Target="styles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amazone.de/ceustx" TargetMode="External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654</Words>
  <Characters>4346</Characters>
  <Application>Microsoft Office Word</Application>
  <DocSecurity>0</DocSecurity>
  <Lines>36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4991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– sprawozdanie roczne 2008</dc:title>
  <dc:creator/>
  <cp:lastModifiedBy/>
  <cp:revision>1</cp:revision>
  <cp:lastPrinted>2010-02-24T09:10:00Z</cp:lastPrinted>
  <dcterms:created xsi:type="dcterms:W3CDTF">2021-05-03T09:39:00Z</dcterms:created>
  <dcterms:modified xsi:type="dcterms:W3CDTF">2021-07-15T09:26:00Z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